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080C4" w14:textId="1A58232D" w:rsidR="00A205CD" w:rsidRDefault="00CF3CC1" w:rsidP="00A205CD">
      <w:pPr>
        <w:rPr>
          <w:rFonts w:ascii="Calibri" w:eastAsia="Calibri" w:hAnsi="Calibri" w:cs="Calibri"/>
          <w:lang w:val="uk-UA"/>
        </w:rPr>
      </w:pPr>
      <w:r w:rsidRPr="7068A054">
        <w:rPr>
          <w:b/>
          <w:bCs/>
          <w:u w:val="single"/>
          <w:lang w:val="uk-UA"/>
        </w:rPr>
        <w:t>Мета:</w:t>
      </w:r>
      <w:r w:rsidR="59C83A81" w:rsidRPr="7068A054">
        <w:rPr>
          <w:b/>
          <w:bCs/>
          <w:u w:val="single"/>
          <w:lang w:val="uk-UA"/>
        </w:rPr>
        <w:t xml:space="preserve"> </w:t>
      </w:r>
      <w:r w:rsidR="00A205CD" w:rsidRPr="7068A054">
        <w:rPr>
          <w:rFonts w:ascii="Calibri" w:eastAsia="Calibri" w:hAnsi="Calibri" w:cs="Calibri"/>
          <w:lang w:val="uk-UA"/>
        </w:rPr>
        <w:t>Метою проекту є створення та впровадження автоматизованої системи</w:t>
      </w:r>
      <w:r w:rsidR="00A205CD">
        <w:rPr>
          <w:rFonts w:ascii="Calibri" w:eastAsia="Calibri" w:hAnsi="Calibri" w:cs="Calibri"/>
          <w:lang w:val="uk-UA"/>
        </w:rPr>
        <w:t xml:space="preserve"> </w:t>
      </w:r>
      <w:r w:rsidR="00A205CD" w:rsidRPr="7068A054">
        <w:rPr>
          <w:rFonts w:ascii="Calibri" w:eastAsia="Calibri" w:hAnsi="Calibri" w:cs="Calibri"/>
          <w:lang w:val="uk-UA"/>
        </w:rPr>
        <w:t>«</w:t>
      </w:r>
      <w:r w:rsidR="00817FFC">
        <w:rPr>
          <w:rFonts w:ascii="Calibri" w:eastAsia="Calibri" w:hAnsi="Calibri" w:cs="Calibri"/>
          <w:lang w:val="uk-UA"/>
        </w:rPr>
        <w:t>еА</w:t>
      </w:r>
      <w:r w:rsidR="00A205CD" w:rsidRPr="7068A054">
        <w:rPr>
          <w:rFonts w:ascii="Calibri" w:eastAsia="Calibri" w:hAnsi="Calibri" w:cs="Calibri"/>
          <w:lang w:val="uk-UA"/>
        </w:rPr>
        <w:t xml:space="preserve">кциз», яка забезпечить контроль за обігом підакцизних товарів (алкогольних напоїв та тютюнових виробів) </w:t>
      </w:r>
      <w:r w:rsidR="00A205CD">
        <w:rPr>
          <w:rFonts w:ascii="Calibri" w:eastAsia="Calibri" w:hAnsi="Calibri" w:cs="Calibri"/>
          <w:lang w:val="uk-UA"/>
        </w:rPr>
        <w:t>на усіх етапах</w:t>
      </w:r>
      <w:r w:rsidR="00A205CD" w:rsidRPr="7068A054">
        <w:rPr>
          <w:rFonts w:ascii="Calibri" w:eastAsia="Calibri" w:hAnsi="Calibri" w:cs="Calibri"/>
          <w:lang w:val="uk-UA"/>
        </w:rPr>
        <w:t xml:space="preserve"> обігу </w:t>
      </w:r>
      <w:r w:rsidR="00A205CD">
        <w:rPr>
          <w:rFonts w:ascii="Calibri" w:eastAsia="Calibri" w:hAnsi="Calibri" w:cs="Calibri"/>
          <w:lang w:val="uk-UA"/>
        </w:rPr>
        <w:t>таких товарів</w:t>
      </w:r>
      <w:r w:rsidR="00A205CD" w:rsidRPr="7068A054">
        <w:rPr>
          <w:rFonts w:ascii="Calibri" w:eastAsia="Calibri" w:hAnsi="Calibri" w:cs="Calibri"/>
          <w:lang w:val="uk-UA"/>
        </w:rPr>
        <w:t xml:space="preserve"> на митній території України від їх виробника або імпортера до моменту роздрібної реалізації кінцевому споживачу; мінімізація впливу людського фактор</w:t>
      </w:r>
      <w:r w:rsidR="00A205CD">
        <w:rPr>
          <w:rFonts w:ascii="Calibri" w:eastAsia="Calibri" w:hAnsi="Calibri" w:cs="Calibri"/>
          <w:lang w:val="uk-UA"/>
        </w:rPr>
        <w:t>а</w:t>
      </w:r>
      <w:r w:rsidR="00A205CD" w:rsidRPr="7068A054">
        <w:rPr>
          <w:rFonts w:ascii="Calibri" w:eastAsia="Calibri" w:hAnsi="Calibri" w:cs="Calibri"/>
          <w:lang w:val="uk-UA"/>
        </w:rPr>
        <w:t xml:space="preserve"> на адміністрування акцизного податку; збільшення доходів бюджету від сплати акцизного податку, зменшення обсягів реалізації підакцизних товарів без сплати акцизного податку. У разі створення система «</w:t>
      </w:r>
      <w:r w:rsidR="00817FFC">
        <w:rPr>
          <w:rFonts w:ascii="Calibri" w:eastAsia="Calibri" w:hAnsi="Calibri" w:cs="Calibri"/>
          <w:lang w:val="uk-UA"/>
        </w:rPr>
        <w:t>еА</w:t>
      </w:r>
      <w:r w:rsidR="00A205CD" w:rsidRPr="7068A054">
        <w:rPr>
          <w:rFonts w:ascii="Calibri" w:eastAsia="Calibri" w:hAnsi="Calibri" w:cs="Calibri"/>
          <w:lang w:val="uk-UA"/>
        </w:rPr>
        <w:t>кциз» унеможливить легалізацію незаконно виготовлених/імпортованих підакцизних товарів та, відповідно, забезпечить зменшення обсягів незаконного обігу підакцизних товарів.</w:t>
      </w:r>
    </w:p>
    <w:p w14:paraId="07CF2DD5" w14:textId="4078CF85" w:rsidR="00CF3CC1" w:rsidRPr="00711E76" w:rsidRDefault="00CF3CC1" w:rsidP="7068A054">
      <w:pPr>
        <w:rPr>
          <w:b/>
          <w:bCs/>
          <w:u w:val="single"/>
          <w:lang w:val="uk-UA"/>
        </w:rPr>
      </w:pPr>
      <w:r w:rsidRPr="7068A054">
        <w:rPr>
          <w:b/>
          <w:bCs/>
          <w:u w:val="single"/>
          <w:lang w:val="uk-UA"/>
        </w:rPr>
        <w:t>Назва позиції експерта:</w:t>
      </w:r>
      <w:r w:rsidR="003E2D6F" w:rsidRPr="7068A054">
        <w:rPr>
          <w:b/>
          <w:bCs/>
          <w:u w:val="single"/>
          <w:lang w:val="uk-UA"/>
        </w:rPr>
        <w:t xml:space="preserve"> </w:t>
      </w:r>
      <w:r w:rsidR="003E2D6F" w:rsidRPr="7068A054">
        <w:rPr>
          <w:lang w:val="uk-UA"/>
        </w:rPr>
        <w:t>бізнес-аналітик для</w:t>
      </w:r>
      <w:r w:rsidR="009208E1" w:rsidRPr="7068A054">
        <w:rPr>
          <w:lang w:val="uk-UA"/>
        </w:rPr>
        <w:t xml:space="preserve"> розробки та впровадження автоматизованої системи контролю за обігом підакцизних товарів «еАкциз»</w:t>
      </w:r>
    </w:p>
    <w:p w14:paraId="321E09B0" w14:textId="6A3578C1" w:rsidR="00CF3CC1" w:rsidRPr="008B6B78" w:rsidRDefault="00CF3CC1">
      <w:pPr>
        <w:rPr>
          <w:b/>
          <w:bCs/>
          <w:u w:val="single"/>
          <w:lang w:val="uk-UA"/>
        </w:rPr>
      </w:pPr>
      <w:r w:rsidRPr="008B6B78">
        <w:rPr>
          <w:b/>
          <w:bCs/>
          <w:u w:val="single"/>
          <w:lang w:val="uk-UA"/>
        </w:rPr>
        <w:t xml:space="preserve">Опис позиції експерта (функції): </w:t>
      </w:r>
    </w:p>
    <w:p w14:paraId="661BAB18" w14:textId="77777777" w:rsidR="00711E76" w:rsidRPr="00711E76" w:rsidRDefault="00990C84" w:rsidP="00711E76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>Провести аналіз існуючих бізнес-процесів щодо замовлення та використання марок підакцизного податку (МАП) бізнесом та їх подальшої реалізації;</w:t>
      </w:r>
    </w:p>
    <w:p w14:paraId="119F29E5" w14:textId="77777777" w:rsidR="00711E76" w:rsidRPr="00711E76" w:rsidRDefault="00711E76" w:rsidP="00711E76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00711E76">
        <w:rPr>
          <w:lang w:val="uk-UA"/>
        </w:rPr>
        <w:t>Провести аналіз та розробити концепцію унікального ідентифікатора (захисн</w:t>
      </w:r>
      <w:r>
        <w:rPr>
          <w:lang w:val="uk-UA"/>
        </w:rPr>
        <w:t xml:space="preserve">ого </w:t>
      </w:r>
      <w:r w:rsidRPr="00711E76">
        <w:rPr>
          <w:lang w:val="uk-UA"/>
        </w:rPr>
        <w:t>елемент</w:t>
      </w:r>
      <w:r>
        <w:rPr>
          <w:lang w:val="uk-UA"/>
        </w:rPr>
        <w:t>у</w:t>
      </w:r>
      <w:r w:rsidRPr="00711E76">
        <w:rPr>
          <w:lang w:val="uk-UA"/>
        </w:rPr>
        <w:t xml:space="preserve"> марки акцизного податку</w:t>
      </w:r>
      <w:r>
        <w:rPr>
          <w:lang w:val="uk-UA"/>
        </w:rPr>
        <w:t>),</w:t>
      </w:r>
      <w:r w:rsidRPr="00711E76">
        <w:rPr>
          <w:lang w:val="uk-UA"/>
        </w:rPr>
        <w:t xml:space="preserve"> який міститиме закодовану інформацію та дасть змогу відстежувати підакцизний маркований товар</w:t>
      </w:r>
      <w:r>
        <w:rPr>
          <w:lang w:val="uk-UA"/>
        </w:rPr>
        <w:t xml:space="preserve">; </w:t>
      </w:r>
    </w:p>
    <w:p w14:paraId="39BFF799" w14:textId="3395DAAB" w:rsidR="00711E76" w:rsidRPr="00711E76" w:rsidRDefault="00711E76" w:rsidP="00711E76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Разом з іншими фахівцями розробити проектне рішення для</w:t>
      </w:r>
      <w:r w:rsidR="09B70590" w:rsidRPr="5D7F22CF">
        <w:rPr>
          <w:lang w:val="uk-UA"/>
        </w:rPr>
        <w:t xml:space="preserve"> </w:t>
      </w:r>
      <w:r w:rsidRPr="5D7F22CF">
        <w:rPr>
          <w:lang w:val="uk-UA"/>
        </w:rPr>
        <w:t>автоматизованої системи контролю за обігом підакцизних товарів «еАкциз» (логіка бізнес-процесів, проект бази даних);</w:t>
      </w:r>
    </w:p>
    <w:p w14:paraId="1F9CF361" w14:textId="77777777" w:rsidR="00711E76" w:rsidRPr="00711E76" w:rsidRDefault="00711E76" w:rsidP="00711E76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00711E76">
        <w:rPr>
          <w:lang w:val="uk-UA"/>
        </w:rPr>
        <w:t>Розробити технічні вимоги на розробку автоматизованої системи контролю за обігом підакцизних товарів «еАкциз»</w:t>
      </w:r>
      <w:r>
        <w:rPr>
          <w:lang w:val="uk-UA"/>
        </w:rPr>
        <w:t>;</w:t>
      </w:r>
    </w:p>
    <w:p w14:paraId="3CE4E086" w14:textId="5F04A461" w:rsidR="00711E76" w:rsidRPr="00711E76" w:rsidRDefault="008B6B78" w:rsidP="00711E76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Разом з іншими фахівцями</w:t>
      </w:r>
      <w:r w:rsidRPr="5D7F22CF">
        <w:rPr>
          <w:color w:val="000000" w:themeColor="text1"/>
          <w:lang w:val="uk-UA"/>
        </w:rPr>
        <w:t xml:space="preserve"> розробити технічне завдання</w:t>
      </w:r>
      <w:r w:rsidR="1C66969A" w:rsidRPr="5D7F22CF">
        <w:rPr>
          <w:color w:val="000000" w:themeColor="text1"/>
          <w:lang w:val="uk-UA"/>
        </w:rPr>
        <w:t xml:space="preserve"> на</w:t>
      </w:r>
      <w:r w:rsidRPr="5D7F22CF">
        <w:rPr>
          <w:color w:val="000000" w:themeColor="text1"/>
          <w:lang w:val="uk-UA"/>
        </w:rPr>
        <w:t xml:space="preserve"> </w:t>
      </w:r>
      <w:r w:rsidR="00711E76" w:rsidRPr="5D7F22CF">
        <w:rPr>
          <w:lang w:val="uk-UA"/>
        </w:rPr>
        <w:t>розробку автоматизованої системи контролю за обігом підакцизних товарів «еАкциз»;</w:t>
      </w:r>
    </w:p>
    <w:p w14:paraId="60708489" w14:textId="71964B48" w:rsidR="00711E76" w:rsidRPr="00711E76" w:rsidRDefault="008B6B78" w:rsidP="00CF3CC1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Надати підтримку розробникам у процесі розгортання прототипу</w:t>
      </w:r>
      <w:r w:rsidR="5BAF7267" w:rsidRPr="5D7F22CF">
        <w:rPr>
          <w:lang w:val="uk-UA"/>
        </w:rPr>
        <w:t xml:space="preserve"> системи</w:t>
      </w:r>
      <w:r w:rsidRPr="5D7F22CF">
        <w:rPr>
          <w:lang w:val="uk-UA"/>
        </w:rPr>
        <w:t>, його тестування, внесення змін за потреби</w:t>
      </w:r>
      <w:r w:rsidR="00711E76" w:rsidRPr="5D7F22CF">
        <w:rPr>
          <w:lang w:val="uk-UA"/>
        </w:rPr>
        <w:t>.</w:t>
      </w:r>
    </w:p>
    <w:p w14:paraId="083448CE" w14:textId="4D23F421" w:rsidR="00CF3CC1" w:rsidRPr="00711E76" w:rsidRDefault="00CF3CC1" w:rsidP="00711E76">
      <w:pPr>
        <w:rPr>
          <w:b/>
          <w:bCs/>
          <w:u w:val="single"/>
          <w:lang w:val="uk-UA"/>
        </w:rPr>
      </w:pPr>
      <w:r w:rsidRPr="00711E76">
        <w:rPr>
          <w:b/>
          <w:bCs/>
          <w:u w:val="single"/>
          <w:lang w:val="uk-UA"/>
        </w:rPr>
        <w:t>Обсяг робіт і обов’язки експерта:</w:t>
      </w:r>
    </w:p>
    <w:p w14:paraId="5972C716" w14:textId="7F134D1E" w:rsidR="00F54BEF" w:rsidRPr="00F54BEF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 xml:space="preserve">Вивчення існуючих бізнес-процесів надання послуг </w:t>
      </w:r>
      <w:r w:rsidR="00990C84" w:rsidRPr="5D7F22CF">
        <w:rPr>
          <w:lang w:val="uk-UA"/>
        </w:rPr>
        <w:t xml:space="preserve">у сфері </w:t>
      </w:r>
      <w:r w:rsidR="7BB90932" w:rsidRPr="5D7F22CF">
        <w:rPr>
          <w:lang w:val="uk-UA"/>
        </w:rPr>
        <w:t>акцизного податку</w:t>
      </w:r>
      <w:r w:rsidR="00990C84" w:rsidRPr="5D7F22CF">
        <w:rPr>
          <w:lang w:val="uk-UA"/>
        </w:rPr>
        <w:t xml:space="preserve"> населенню та </w:t>
      </w:r>
      <w:r w:rsidRPr="5D7F22CF">
        <w:rPr>
          <w:lang w:val="uk-UA"/>
        </w:rPr>
        <w:t>бізнесу</w:t>
      </w:r>
      <w:r w:rsidR="00F54BEF" w:rsidRPr="5D7F22CF">
        <w:rPr>
          <w:lang w:val="uk-UA"/>
        </w:rPr>
        <w:t>;</w:t>
      </w:r>
    </w:p>
    <w:p w14:paraId="4B5AF005" w14:textId="5EB60B32" w:rsidR="00F54BEF" w:rsidRPr="00F54BEF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00F54BEF">
        <w:rPr>
          <w:lang w:val="uk-UA"/>
        </w:rPr>
        <w:t>Вивчення та розуміння законодавства, що регламентує надання адміністративних послуг</w:t>
      </w:r>
      <w:r w:rsidR="00990C84">
        <w:rPr>
          <w:lang w:val="uk-UA"/>
        </w:rPr>
        <w:t xml:space="preserve"> у сфері акцизного податку</w:t>
      </w:r>
      <w:r w:rsidR="00F54BEF">
        <w:rPr>
          <w:lang w:val="uk-UA"/>
        </w:rPr>
        <w:t>;</w:t>
      </w:r>
    </w:p>
    <w:p w14:paraId="51D84782" w14:textId="12C948BF" w:rsidR="00F54BEF" w:rsidRPr="00F54BEF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00F54BEF">
        <w:rPr>
          <w:lang w:val="uk-UA"/>
        </w:rPr>
        <w:t>Розробка оптимізованих моделей та удосконалення бізнес-процесів</w:t>
      </w:r>
      <w:r w:rsidR="00F54BEF">
        <w:rPr>
          <w:lang w:val="uk-UA"/>
        </w:rPr>
        <w:t xml:space="preserve"> для надання послуг та сервісів у </w:t>
      </w:r>
      <w:r w:rsidR="00990C84">
        <w:rPr>
          <w:lang w:val="uk-UA"/>
        </w:rPr>
        <w:t>податковій сфері</w:t>
      </w:r>
      <w:r w:rsidR="00F54BEF">
        <w:rPr>
          <w:lang w:val="uk-UA"/>
        </w:rPr>
        <w:t>;</w:t>
      </w:r>
    </w:p>
    <w:p w14:paraId="2F7713A4" w14:textId="7BDE14E8" w:rsidR="00F54BEF" w:rsidRPr="00F54BEF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 xml:space="preserve">Моделювання інтерфейсів та концептів інтерактивних форм </w:t>
      </w:r>
      <w:r w:rsidR="1E32535F" w:rsidRPr="5D7F22CF">
        <w:rPr>
          <w:lang w:val="uk-UA"/>
        </w:rPr>
        <w:t>системи “еАкциз”</w:t>
      </w:r>
      <w:r w:rsidR="00F54BEF" w:rsidRPr="5D7F22CF">
        <w:rPr>
          <w:lang w:val="uk-UA"/>
        </w:rPr>
        <w:t>;</w:t>
      </w:r>
    </w:p>
    <w:p w14:paraId="369590B7" w14:textId="131E336C" w:rsidR="00F54BEF" w:rsidRPr="00F54BEF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Проведення зустрічей з зацікавленими сторонами щодо з’ясування вимог до інформаційних систем</w:t>
      </w:r>
      <w:r w:rsidR="00F54BEF" w:rsidRPr="5D7F22CF">
        <w:rPr>
          <w:lang w:val="uk-UA"/>
        </w:rPr>
        <w:t>;</w:t>
      </w:r>
    </w:p>
    <w:p w14:paraId="02C5FB8E" w14:textId="77777777" w:rsidR="00F54BEF" w:rsidRPr="00F54BEF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00F54BEF">
        <w:rPr>
          <w:lang w:val="uk-UA"/>
        </w:rPr>
        <w:t>Документування функціональності інформаційних систем, розробка технічних вимог, завдань та специфікацій</w:t>
      </w:r>
      <w:r w:rsidR="00F54BEF">
        <w:rPr>
          <w:lang w:val="uk-UA"/>
        </w:rPr>
        <w:t>;</w:t>
      </w:r>
    </w:p>
    <w:p w14:paraId="491A7672" w14:textId="77777777" w:rsidR="00F54BEF" w:rsidRPr="00F54BEF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00F54BEF">
        <w:rPr>
          <w:lang w:val="uk-UA"/>
        </w:rPr>
        <w:t>Проведення презентацій та координаційних зустрічей для зацікавлених сторін</w:t>
      </w:r>
      <w:r w:rsidR="00F54BEF">
        <w:rPr>
          <w:lang w:val="uk-UA"/>
        </w:rPr>
        <w:t>;</w:t>
      </w:r>
    </w:p>
    <w:p w14:paraId="105513E8" w14:textId="7C1191FC" w:rsidR="00F54BEF" w:rsidRPr="00F54BEF" w:rsidRDefault="00F54BEF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00F54BEF">
        <w:rPr>
          <w:lang w:val="uk-UA"/>
        </w:rPr>
        <w:t xml:space="preserve">Збір статистики щодо кількості наданих електронних послуг та звітність. </w:t>
      </w:r>
    </w:p>
    <w:p w14:paraId="58D9BB22" w14:textId="77777777" w:rsidR="00CF3CC1" w:rsidRPr="008B6B78" w:rsidRDefault="00CF3CC1">
      <w:pPr>
        <w:rPr>
          <w:b/>
          <w:bCs/>
          <w:u w:val="single"/>
          <w:lang w:val="uk-UA"/>
        </w:rPr>
      </w:pPr>
    </w:p>
    <w:p w14:paraId="33ECFF50" w14:textId="77777777" w:rsidR="00CF3CC1" w:rsidRPr="008B6B78" w:rsidRDefault="00CF3CC1">
      <w:pPr>
        <w:rPr>
          <w:b/>
          <w:bCs/>
          <w:u w:val="single"/>
          <w:lang w:val="uk-UA"/>
        </w:rPr>
      </w:pPr>
      <w:r w:rsidRPr="008B6B78">
        <w:rPr>
          <w:b/>
          <w:bCs/>
          <w:u w:val="single"/>
          <w:lang w:val="uk-UA"/>
        </w:rPr>
        <w:lastRenderedPageBreak/>
        <w:t>Вимоги до кваліфікації експерта:</w:t>
      </w:r>
    </w:p>
    <w:p w14:paraId="20613A0A" w14:textId="01D29D76" w:rsidR="003E2D6F" w:rsidRPr="008B6B78" w:rsidRDefault="003E2D6F" w:rsidP="003E2D6F">
      <w:pPr>
        <w:pStyle w:val="ListParagraph"/>
        <w:numPr>
          <w:ilvl w:val="0"/>
          <w:numId w:val="1"/>
        </w:numPr>
        <w:rPr>
          <w:lang w:val="uk-UA"/>
        </w:rPr>
      </w:pPr>
      <w:r w:rsidRPr="5D7F22CF">
        <w:rPr>
          <w:lang w:val="uk-UA"/>
        </w:rPr>
        <w:t>Більше двох</w:t>
      </w:r>
      <w:r w:rsidR="00817FFC">
        <w:rPr>
          <w:lang w:val="uk-UA"/>
        </w:rPr>
        <w:t xml:space="preserve"> (2)</w:t>
      </w:r>
      <w:r w:rsidRPr="5D7F22CF">
        <w:rPr>
          <w:lang w:val="uk-UA"/>
        </w:rPr>
        <w:t xml:space="preserve"> років досвіду в аналітиці бізнес-процесів</w:t>
      </w:r>
      <w:r w:rsidR="5B0B7BCB" w:rsidRPr="5D7F22CF">
        <w:rPr>
          <w:lang w:val="uk-UA"/>
        </w:rPr>
        <w:t>;</w:t>
      </w:r>
    </w:p>
    <w:p w14:paraId="4CFC60AF" w14:textId="1A0DE65D" w:rsidR="003E2D6F" w:rsidRPr="008B6B78" w:rsidRDefault="003E2D6F" w:rsidP="003E2D6F">
      <w:pPr>
        <w:pStyle w:val="ListParagraph"/>
        <w:numPr>
          <w:ilvl w:val="0"/>
          <w:numId w:val="1"/>
        </w:numPr>
        <w:rPr>
          <w:lang w:val="uk-UA"/>
        </w:rPr>
      </w:pPr>
      <w:r w:rsidRPr="5D7F22CF">
        <w:rPr>
          <w:lang w:val="uk-UA"/>
        </w:rPr>
        <w:t>Розуміння процесу проектування та розробки програмного забезпечення, формулювання високорівневих технічних вимог до програмного продукту</w:t>
      </w:r>
      <w:r w:rsidR="60B53456" w:rsidRPr="5D7F22CF">
        <w:rPr>
          <w:lang w:val="uk-UA"/>
        </w:rPr>
        <w:t>;</w:t>
      </w:r>
    </w:p>
    <w:p w14:paraId="0915E541" w14:textId="26ACDF23" w:rsidR="003E2D6F" w:rsidRPr="008B6B78" w:rsidRDefault="003E2D6F" w:rsidP="003E2D6F">
      <w:pPr>
        <w:pStyle w:val="ListParagraph"/>
        <w:numPr>
          <w:ilvl w:val="0"/>
          <w:numId w:val="1"/>
        </w:numPr>
        <w:rPr>
          <w:lang w:val="uk-UA"/>
        </w:rPr>
      </w:pPr>
      <w:r w:rsidRPr="5D7F22CF">
        <w:rPr>
          <w:lang w:val="uk-UA"/>
        </w:rPr>
        <w:t>Вміння структурувати елементи інформаційних систем та визначати технології і можливі програмні рішення</w:t>
      </w:r>
      <w:r w:rsidR="56F9F9C0" w:rsidRPr="5D7F22CF">
        <w:rPr>
          <w:lang w:val="uk-UA"/>
        </w:rPr>
        <w:t>;</w:t>
      </w:r>
    </w:p>
    <w:p w14:paraId="0DB0AD93" w14:textId="11194ECA" w:rsidR="003E2D6F" w:rsidRPr="008B6B78" w:rsidRDefault="003E2D6F" w:rsidP="003E2D6F">
      <w:pPr>
        <w:pStyle w:val="ListParagraph"/>
        <w:numPr>
          <w:ilvl w:val="0"/>
          <w:numId w:val="1"/>
        </w:numPr>
        <w:rPr>
          <w:lang w:val="uk-UA"/>
        </w:rPr>
      </w:pPr>
      <w:r w:rsidRPr="5D7F22CF">
        <w:rPr>
          <w:lang w:val="uk-UA"/>
        </w:rPr>
        <w:t>Досвід у написанні технічних завдань, вимог та специфікацій для IT проектів</w:t>
      </w:r>
      <w:r w:rsidR="4DF32548" w:rsidRPr="5D7F22CF">
        <w:rPr>
          <w:lang w:val="uk-UA"/>
        </w:rPr>
        <w:t>;</w:t>
      </w:r>
    </w:p>
    <w:p w14:paraId="38E77DCF" w14:textId="423BC52E" w:rsidR="003E2D6F" w:rsidRPr="008B6B78" w:rsidRDefault="003E2D6F" w:rsidP="003E2D6F">
      <w:pPr>
        <w:pStyle w:val="ListParagraph"/>
        <w:numPr>
          <w:ilvl w:val="0"/>
          <w:numId w:val="1"/>
        </w:numPr>
        <w:rPr>
          <w:lang w:val="uk-UA"/>
        </w:rPr>
      </w:pPr>
      <w:r w:rsidRPr="008B6B78">
        <w:rPr>
          <w:lang w:val="uk-UA"/>
        </w:rPr>
        <w:t>Знання нотацій BPMN 2.0 та UML.</w:t>
      </w:r>
    </w:p>
    <w:p w14:paraId="260B727C" w14:textId="77777777" w:rsidR="00CF3CC1" w:rsidRPr="008B6B78" w:rsidRDefault="00CF3CC1">
      <w:pPr>
        <w:rPr>
          <w:b/>
          <w:bCs/>
          <w:u w:val="single"/>
          <w:lang w:val="uk-UA"/>
        </w:rPr>
      </w:pPr>
    </w:p>
    <w:p w14:paraId="47BB98EB" w14:textId="77777777" w:rsidR="003E2D6F" w:rsidRPr="008B6B78" w:rsidRDefault="00CF3CC1" w:rsidP="003E2D6F">
      <w:pPr>
        <w:rPr>
          <w:b/>
          <w:bCs/>
          <w:u w:val="single"/>
          <w:lang w:val="uk-UA"/>
        </w:rPr>
      </w:pPr>
      <w:r w:rsidRPr="008B6B78">
        <w:rPr>
          <w:b/>
          <w:bCs/>
          <w:u w:val="single"/>
          <w:lang w:val="uk-UA"/>
        </w:rPr>
        <w:t>Бажані навички та досвід роботи:</w:t>
      </w:r>
    </w:p>
    <w:p w14:paraId="4CE4A1E1" w14:textId="573FE47E" w:rsidR="003E2D6F" w:rsidRPr="008B6B78" w:rsidRDefault="003E2D6F" w:rsidP="5D7F22CF">
      <w:pPr>
        <w:pStyle w:val="ListParagraph"/>
        <w:numPr>
          <w:ilvl w:val="0"/>
          <w:numId w:val="1"/>
        </w:numPr>
        <w:rPr>
          <w:b/>
          <w:bCs/>
          <w:lang w:val="uk-UA"/>
        </w:rPr>
      </w:pPr>
      <w:r w:rsidRPr="5D7F22CF">
        <w:rPr>
          <w:lang w:val="uk-UA"/>
        </w:rPr>
        <w:t>Більше двох</w:t>
      </w:r>
      <w:r w:rsidR="00817FFC">
        <w:rPr>
          <w:lang w:val="uk-UA"/>
        </w:rPr>
        <w:t xml:space="preserve"> (2)</w:t>
      </w:r>
      <w:bookmarkStart w:id="0" w:name="_GoBack"/>
      <w:bookmarkEnd w:id="0"/>
      <w:r w:rsidRPr="5D7F22CF">
        <w:rPr>
          <w:lang w:val="uk-UA"/>
        </w:rPr>
        <w:t xml:space="preserve"> років досвіду роботи з Jira та Confluence</w:t>
      </w:r>
      <w:r w:rsidR="3699B045" w:rsidRPr="5D7F22CF">
        <w:rPr>
          <w:lang w:val="uk-UA"/>
        </w:rPr>
        <w:t>;</w:t>
      </w:r>
    </w:p>
    <w:p w14:paraId="4B6EF6D8" w14:textId="71B54DE6" w:rsidR="003E2D6F" w:rsidRPr="008B6B78" w:rsidRDefault="003E2D6F" w:rsidP="003E2D6F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Обов’язковий досвід використання продуктів для моделювання інтерфейсів (Axure, Figma)</w:t>
      </w:r>
      <w:r w:rsidR="65C7E537" w:rsidRPr="5D7F22CF">
        <w:rPr>
          <w:lang w:val="uk-UA"/>
        </w:rPr>
        <w:t>;</w:t>
      </w:r>
    </w:p>
    <w:p w14:paraId="3FBB1510" w14:textId="14DBA883" w:rsidR="003E2D6F" w:rsidRPr="008B6B78" w:rsidRDefault="003E2D6F" w:rsidP="003E2D6F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Досвід у моделюванні бізнес-процесів (Cawemo)</w:t>
      </w:r>
      <w:r w:rsidR="6FE52658" w:rsidRPr="5D7F22CF">
        <w:rPr>
          <w:lang w:val="uk-UA"/>
        </w:rPr>
        <w:t>;</w:t>
      </w:r>
    </w:p>
    <w:p w14:paraId="14F8FCF1" w14:textId="74A173C1" w:rsidR="003E2D6F" w:rsidRPr="008B6B78" w:rsidRDefault="003E2D6F" w:rsidP="003E2D6F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Досвід у комунікаціях з державними органами (з’ясування вимог, проведення презентацій)</w:t>
      </w:r>
      <w:r w:rsidR="43020A94" w:rsidRPr="5D7F22CF">
        <w:rPr>
          <w:lang w:val="uk-UA"/>
        </w:rPr>
        <w:t>;</w:t>
      </w:r>
    </w:p>
    <w:p w14:paraId="1FFD289A" w14:textId="5BBE9A3F" w:rsidR="003E2D6F" w:rsidRPr="008B6B78" w:rsidRDefault="003E2D6F" w:rsidP="003E2D6F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Знання англійської мови буде перевагою</w:t>
      </w:r>
      <w:r w:rsidR="26EAED6E" w:rsidRPr="5D7F22CF">
        <w:rPr>
          <w:lang w:val="uk-UA"/>
        </w:rPr>
        <w:t>;</w:t>
      </w:r>
    </w:p>
    <w:p w14:paraId="7EF4DB11" w14:textId="4CBAA8EA" w:rsidR="00CF3CC1" w:rsidRPr="008B6B78" w:rsidRDefault="003E2D6F" w:rsidP="003E2D6F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 xml:space="preserve">Знання законодавства в галузі надання адміністративних послуг у сфері </w:t>
      </w:r>
      <w:r w:rsidR="009208E1" w:rsidRPr="5D7F22CF">
        <w:rPr>
          <w:lang w:val="uk-UA"/>
        </w:rPr>
        <w:t>акцизних податків та інших зборів буде перевагою</w:t>
      </w:r>
      <w:r w:rsidR="768FABA0" w:rsidRPr="5D7F22CF">
        <w:rPr>
          <w:lang w:val="uk-UA"/>
        </w:rPr>
        <w:t xml:space="preserve">. </w:t>
      </w:r>
    </w:p>
    <w:p w14:paraId="1285110B" w14:textId="77777777" w:rsidR="00CF3CC1" w:rsidRPr="008B6B78" w:rsidRDefault="00CF3CC1">
      <w:pPr>
        <w:rPr>
          <w:lang w:val="uk-UA"/>
        </w:rPr>
      </w:pPr>
    </w:p>
    <w:sectPr w:rsidR="00CF3CC1" w:rsidRPr="008B6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1ECD"/>
    <w:multiLevelType w:val="hybridMultilevel"/>
    <w:tmpl w:val="209C580C"/>
    <w:lvl w:ilvl="0" w:tplc="659812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DD0"/>
    <w:multiLevelType w:val="hybridMultilevel"/>
    <w:tmpl w:val="5C96641A"/>
    <w:lvl w:ilvl="0" w:tplc="FC808728">
      <w:start w:val="2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9B7678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23EA39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CE21F9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098DC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B2825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92EAA8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44234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6C2AF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906FFB"/>
    <w:multiLevelType w:val="hybridMultilevel"/>
    <w:tmpl w:val="978A2064"/>
    <w:lvl w:ilvl="0" w:tplc="1C5EC5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6495"/>
    <w:multiLevelType w:val="hybridMultilevel"/>
    <w:tmpl w:val="08260D0E"/>
    <w:lvl w:ilvl="0" w:tplc="F3FCB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0854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8BAA7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B87B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65883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72AF7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F0A6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63A00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4AFD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637991"/>
    <w:multiLevelType w:val="hybridMultilevel"/>
    <w:tmpl w:val="32963336"/>
    <w:lvl w:ilvl="0" w:tplc="90BC0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ADD"/>
    <w:multiLevelType w:val="hybridMultilevel"/>
    <w:tmpl w:val="D17033FC"/>
    <w:lvl w:ilvl="0" w:tplc="C60E9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C1"/>
    <w:rsid w:val="003E2D6F"/>
    <w:rsid w:val="004A734F"/>
    <w:rsid w:val="00535D1F"/>
    <w:rsid w:val="00711E76"/>
    <w:rsid w:val="00817FFC"/>
    <w:rsid w:val="008B6B78"/>
    <w:rsid w:val="009208E1"/>
    <w:rsid w:val="00990C84"/>
    <w:rsid w:val="00A205CD"/>
    <w:rsid w:val="00A7155F"/>
    <w:rsid w:val="00B30AE8"/>
    <w:rsid w:val="00CF3CC1"/>
    <w:rsid w:val="00F54BEF"/>
    <w:rsid w:val="00FA43BA"/>
    <w:rsid w:val="09B70590"/>
    <w:rsid w:val="1C66969A"/>
    <w:rsid w:val="1E32535F"/>
    <w:rsid w:val="26EAED6E"/>
    <w:rsid w:val="345B5B76"/>
    <w:rsid w:val="3699B045"/>
    <w:rsid w:val="43020A94"/>
    <w:rsid w:val="4DF32548"/>
    <w:rsid w:val="519365A0"/>
    <w:rsid w:val="532F3601"/>
    <w:rsid w:val="54CB0662"/>
    <w:rsid w:val="56F9F9C0"/>
    <w:rsid w:val="5863D55F"/>
    <w:rsid w:val="59C83A81"/>
    <w:rsid w:val="5B0B7BCB"/>
    <w:rsid w:val="5BAF7267"/>
    <w:rsid w:val="5D7F22CF"/>
    <w:rsid w:val="60B53456"/>
    <w:rsid w:val="64E917B2"/>
    <w:rsid w:val="658A8508"/>
    <w:rsid w:val="65C7E537"/>
    <w:rsid w:val="6FE52658"/>
    <w:rsid w:val="7068A054"/>
    <w:rsid w:val="768FABA0"/>
    <w:rsid w:val="7BB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2D0E"/>
  <w15:chartTrackingRefBased/>
  <w15:docId w15:val="{946A7D4B-A98A-43FC-9AE6-18183759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D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D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C9DD4956C74A9D6808B88561C197" ma:contentTypeVersion="12" ma:contentTypeDescription="Create a new document." ma:contentTypeScope="" ma:versionID="f34de65751d262ed07e1e5ad1662202b">
  <xsd:schema xmlns:xsd="http://www.w3.org/2001/XMLSchema" xmlns:xs="http://www.w3.org/2001/XMLSchema" xmlns:p="http://schemas.microsoft.com/office/2006/metadata/properties" xmlns:ns2="ed9b9d04-8212-4ac4-8329-15a10588a760" xmlns:ns3="5b5fca1d-df5a-4a12-9679-00a5f3b3db26" targetNamespace="http://schemas.microsoft.com/office/2006/metadata/properties" ma:root="true" ma:fieldsID="1392af8e2dc0db55e399b4df7bc04e9a" ns2:_="" ns3:_="">
    <xsd:import namespace="ed9b9d04-8212-4ac4-8329-15a10588a760"/>
    <xsd:import namespace="5b5fca1d-df5a-4a12-9679-00a5f3b3d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9d04-8212-4ac4-8329-15a10588a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ca1d-df5a-4a12-9679-00a5f3b3d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AB9EF-A6DB-4A9B-A1D9-7A243E0BD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9d04-8212-4ac4-8329-15a10588a760"/>
    <ds:schemaRef ds:uri="5b5fca1d-df5a-4a12-9679-00a5f3b3d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58610-3DA3-4C70-87D8-BAADE3CE7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46AA47-572C-4F88-BA56-E73AA5450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Karapysh</dc:creator>
  <cp:keywords/>
  <dc:description/>
  <cp:lastModifiedBy>Olesya Danylenko</cp:lastModifiedBy>
  <cp:revision>8</cp:revision>
  <dcterms:created xsi:type="dcterms:W3CDTF">2020-11-02T17:44:00Z</dcterms:created>
  <dcterms:modified xsi:type="dcterms:W3CDTF">2020-12-01T12:29:00Z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0x0101001767C9DD4956C74A9D6808B88561C197</vt:lpwstr>
  </property>
</Properties>
</file>