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Технічні вимоги на пошук проектного менеджера для супроводу проєкту «Система електронного документообігу е-ТТН»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Передумови: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Міністерство розвитку громад, територій та інфраструктури України за підтримки USAID / UK aid проєкту «Прозорість та підзвітність у державному управлінні та послугах/ TAPAS» ініціювало в 2019 р. проект з розробки та впровадження системи «Електронний документообіг е-ТТН».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 проєкту - цифровізація процесу автомобільних вантажних перевезень шляхом впровадження централізованої системи електронного документообігу е-ТТН, направленої на запобігання корупційним зловживанням, збереження дорожнього покриття, покращення умов ведення бізнесу та гармонізацію українського законодавства до європейських стандартів.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 продукція, яку щодня споживають українці, проходить через паперові товарно-транспортні накладні (ТТН), які є обов’язковими при перевезенні вантажів. На жаль, паперова форма ТТН є об'єктом корупційних ризиків та зловживань. Так, держава зіштовхується з численними «схемами» зловживань, серед яких: перевезення нелегального вантажу, використання фіктивних документів та маніпулювання значеннями, нелегальні податкові оптимізації, «сірі перевізники» тощо.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Саме тому сьогодні є необхідність у впровадженні електронної форми ТТН, яка ліквідовує окреслені схеми зловживань через необхідність накладення електронного підпису та ідентифікації сторін перевезень, фіксації маси вантажу, впровадження обмежень по зміні дати реєстрації тощо.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свою чергу, впровадження е-ТТН в Україні не лише запобігатиме численним схемам корупційних зловживань, а й сприятиме покращенню умов ведення бізнесу. Так, впровадження е-ТТН означатиме економію для бізнесу понад 500 млн. грн щороку та до 90% скорочення часу на підготовку та обмін документами.</w:t>
      </w:r>
    </w:p>
    <w:p w:rsidR="00000000" w:rsidDel="00000000" w:rsidP="00000000" w:rsidRDefault="00000000" w:rsidRPr="00000000" w14:paraId="0000000C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Зважаючи на результативність, ґрунтовні напрацювання та наявність програмного забезпечення, представники бізнесу, бізнес асоціацій, міжнародної спільноти, у тому числі Американської торговельної палати та Європейської Бізнес Асоціації висловлюють зацікавленість у продовженні впровадження товарно-транспортної накладної в електронній формі в Україні.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Детальніше з проєктом можна ознайомитись на офіційному сайті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https://e-ttn.miu.gov.ua або з презентаціює за посиланням: https://e-ttn.miu.gov.ua/pro-proiekt/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Назва позиції експерта: проектний менеджер для супроводу проєкту «Система електронного документообігу е-ТТН» 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Обсяг робіт та обов’язки експерта/-ки: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Здійснення загальної координації реалізації проєкту.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регулярних зустрічей із зацікавленими сторонами щодо з’ясування вимог до розвитку проекту.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Координація роботи експертів, та команди розробки, що працює над проєктом.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проєктних пріоритетів, KPI та постановка команді відповідних завдань.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Координація співпраці з провайдерами для виявлення проблемних питань що виникають в процесі реалізації експериментального проекту.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Координація та прийняття участі в  розробці технічних вимог щодо  доопрацювання програмного забезпечення «Система електронного документообігу електронна товарно-транспортна накладна».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Координація та участь у напрацюванні нормативних змін необхідних для впровадження та реалізації  проекту.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35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систематизована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актуалізація документації проекту, що містить мету, обсяг, учасників, ключові показники проекту (картки проекту), а також погодження її з усіма зацікавленими сторонами.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35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Координація із стейкхолдерами, партнерами та учасниками проєкту.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Документування інформації по проєкту у Confluence/Jira.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Координація комунікаційного напрямку проекту, погодження ключових активностей із стейкхолдерами.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Виконання інших завдань за вимогою.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Вимоги до кваліфікації: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Більше трьох (3) років досвіду управління проєктами з розроблення програмного забезпечення.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Розуміння та навички управління проєктами з IT-розробки за такими підходами Agile, як Scrum, Kanban, тощо.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у розробленні електронних послуг для населення та бізнесу, розуміння таких технологій як інтероперабельні рішення тощо.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Розуміння процесу проєктування та розроблення програмного забезпечення, формулювання високорівневих технічних вимог до програмного продукту.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Вміння структурувати елементи інформаційних систем та визначати технології і можливі програмні рішення.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у написанні технічних завдань, вимог та специфікацій для IT-проєктів.</w:t>
        <w:br w:type="textWrapping"/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Бажані навички та досвід роботи: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Більше двох (2) років досвіду роботи з Jira та Confluence.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у комунікаціях з державними органами (з’ясування вимог, проведення презентацій).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Розвинені організаційні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вміння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увага до деталей.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 англійської мови буде перевагою.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з організацією перевезень та побудови електронних системам буде перевагою.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 законодавства в галузі автомобільного транспорту буде перевагою.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134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A527B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07CBF"/>
    <w:rPr>
      <w:rFonts w:ascii="Times New Roman" w:cs="Times New Roman" w:hAnsi="Times New Roman"/>
      <w:sz w:val="24"/>
      <w:szCs w:val="24"/>
    </w:rPr>
  </w:style>
  <w:style w:type="character" w:styleId="a4">
    <w:name w:val="Strong"/>
    <w:basedOn w:val="a0"/>
    <w:uiPriority w:val="22"/>
    <w:qFormat w:val="1"/>
    <w:rsid w:val="00433A7F"/>
    <w:rPr>
      <w:b w:val="1"/>
      <w:bCs w:val="1"/>
    </w:rPr>
  </w:style>
  <w:style w:type="paragraph" w:styleId="a5">
    <w:name w:val="Body Text"/>
    <w:basedOn w:val="a"/>
    <w:link w:val="a6"/>
    <w:uiPriority w:val="1"/>
    <w:qFormat w:val="1"/>
    <w:rsid w:val="00F371F3"/>
    <w:pPr>
      <w:widowControl w:val="0"/>
      <w:autoSpaceDE w:val="0"/>
      <w:autoSpaceDN w:val="0"/>
      <w:spacing w:after="0" w:line="240" w:lineRule="auto"/>
      <w:ind w:left="163"/>
      <w:jc w:val="both"/>
    </w:pPr>
    <w:rPr>
      <w:rFonts w:ascii="Times New Roman" w:cs="Times New Roman" w:eastAsia="Times New Roman" w:hAnsi="Times New Roman"/>
      <w:kern w:val="0"/>
      <w:sz w:val="28"/>
      <w:szCs w:val="28"/>
      <w:lang w:val="uk-UA"/>
    </w:rPr>
  </w:style>
  <w:style w:type="character" w:styleId="a6" w:customStyle="1">
    <w:name w:val="Основний текст Знак"/>
    <w:basedOn w:val="a0"/>
    <w:link w:val="a5"/>
    <w:uiPriority w:val="1"/>
    <w:rsid w:val="00F371F3"/>
    <w:rPr>
      <w:rFonts w:ascii="Times New Roman" w:cs="Times New Roman" w:eastAsia="Times New Roman" w:hAnsi="Times New Roman"/>
      <w:kern w:val="0"/>
      <w:sz w:val="28"/>
      <w:szCs w:val="28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-ttn.miu.gov.ua/pro-proiek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dIrXVWNEKNrEZ/3Sf3Bd6XgaA==">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2023-10-25T13:05:00Z</dcterms:created>
  <dc:creator>Yeseniia Bortnik</dc:creator>
</cp:coreProperties>
</file>